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94" w:rsidRDefault="00FE5C94" w:rsidP="00FE5C94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МИНИСТЕРСТВО СЕЛЬСКОГО ХОЗЯЙСТВА РОССИЙСКОЙ ФЕДЕРАЦИИ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100003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t>ПРИКАЗ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 11 октября 2010 г. N 345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1" w:name="100004"/>
      <w:bookmarkEnd w:id="1"/>
      <w:r>
        <w:rPr>
          <w:rFonts w:ascii="Arial" w:hAnsi="Arial" w:cs="Arial"/>
          <w:b/>
          <w:bCs/>
          <w:color w:val="333333"/>
          <w:sz w:val="23"/>
          <w:szCs w:val="23"/>
        </w:rPr>
        <w:t>ОБ УТВЕРЖДЕНИИ ФОРМЫ И ПОРЯДКА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ВЕДЕНИЯ ПОХОЗЯЙСТВЕННЫХ КНИГ ОРГАНАМИ МЕСТНОГО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САМОУПРАВЛЕНИЯ ПОСЕЛЕНИЙ И ОРГАНАМИ МЕСТНОГО</w:t>
      </w:r>
    </w:p>
    <w:p w:rsidR="00FE5C94" w:rsidRDefault="00FE5C94" w:rsidP="00FE5C94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САМОУПРАВЛЕНИЯ ГОРОДСКИХ ОКРУГОВ</w:t>
      </w:r>
    </w:p>
    <w:p w:rsidR="00FE5C94" w:rsidRDefault="00FE5C94" w:rsidP="00FE5C94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000002"/>
      <w:bookmarkStart w:id="3" w:name="100005"/>
      <w:bookmarkEnd w:id="2"/>
      <w:bookmarkEnd w:id="3"/>
      <w:r>
        <w:rPr>
          <w:rFonts w:ascii="Arial" w:hAnsi="Arial" w:cs="Arial"/>
          <w:color w:val="000000"/>
          <w:sz w:val="23"/>
          <w:szCs w:val="23"/>
        </w:rPr>
        <w:t>В соответствии со </w:t>
      </w:r>
      <w:hyperlink r:id="rId4" w:anchor="H9VMCiZxV9l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статьей 8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7 июля 2003 г. N 112-ФЗ "О личном подсобном хозяйстве" (Собрание законодательства Российской Федерации, 2003, N 28, ст. 2881; 2008, N 30 (ч. I), ст. 3597, N 30 (ч. II), ст. 3616; 2009, N 1, ст.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1611), приказываю:</w:t>
      </w:r>
    </w:p>
    <w:p w:rsidR="00FE5C94" w:rsidRDefault="00FE5C94" w:rsidP="00FE5C94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100006"/>
      <w:bookmarkEnd w:id="4"/>
      <w:r>
        <w:rPr>
          <w:rFonts w:ascii="Arial" w:hAnsi="Arial" w:cs="Arial"/>
          <w:color w:val="000000"/>
          <w:sz w:val="23"/>
          <w:szCs w:val="23"/>
        </w:rPr>
        <w:t>1. Утвердить </w:t>
      </w:r>
      <w:hyperlink r:id="rId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форму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 (приложение N 1) и </w:t>
      </w:r>
      <w:hyperlink r:id="rId6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порядок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ведения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 органами местного самоуправления поселений и органами местного самоуправления городских округов (приложение N 2).</w:t>
      </w:r>
    </w:p>
    <w:p w:rsidR="00FE5C94" w:rsidRDefault="00FE5C94" w:rsidP="00FE5C94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000003"/>
      <w:bookmarkStart w:id="6" w:name="100007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2. Контроль за исполнением приказа возложить на заместителя Министра сельского хозяйства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</w:t>
      </w:r>
    </w:p>
    <w:p w:rsidR="00FE5C94" w:rsidRDefault="00FE5C94" w:rsidP="00FE5C94">
      <w:pPr>
        <w:pStyle w:val="pright"/>
        <w:shd w:val="clear" w:color="auto" w:fill="FFFFFF"/>
        <w:spacing w:before="0" w:beforeAutospacing="0" w:after="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bookmarkStart w:id="7" w:name="100008"/>
      <w:bookmarkEnd w:id="7"/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FE5C94" w:rsidRDefault="00FE5C94" w:rsidP="00FE5C94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Е.СКРЫННИК</w:t>
      </w:r>
    </w:p>
    <w:p w:rsidR="00E40306" w:rsidRDefault="00570065"/>
    <w:p w:rsidR="00FE5C94" w:rsidRPr="00FE5C94" w:rsidRDefault="00FE5C94" w:rsidP="00FE5C94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C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</w:t>
      </w:r>
    </w:p>
    <w:p w:rsidR="00FE5C94" w:rsidRPr="00FE5C94" w:rsidRDefault="00FE5C94" w:rsidP="00FE5C94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C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Минсельхоза России</w:t>
      </w:r>
    </w:p>
    <w:p w:rsidR="00FE5C94" w:rsidRPr="00FE5C94" w:rsidRDefault="00FE5C94" w:rsidP="00FE5C94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C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11 октября 2010 г. N 345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010"/>
      <w:bookmarkEnd w:id="8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Лицевая сторона титульного листа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011"/>
      <w:bookmarkEnd w:id="9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Подлежит хранению до ______________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012"/>
      <w:bookmarkEnd w:id="10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                        ПОХОЗЯЙСТВЕННАЯ КНИГА N 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л   ______________________________________________________________________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е           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название органа местного самоуправления, поселения)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           на 20__ г., на 20__ г., на 20__ г., на 20__ г., на 20__ г.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л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013"/>
      <w:bookmarkEnd w:id="11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я      В книге записаны хозяйства </w:t>
      </w:r>
      <w:hyperlink r:id="rId7" w:history="1">
        <w:r w:rsidRPr="00FE5C9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следующих населенных пунктов </w:t>
      </w:r>
      <w:hyperlink r:id="rId8" w:history="1">
        <w:r w:rsidRPr="00FE5C9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&lt;**&gt;</w:t>
        </w:r>
      </w:hyperlink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о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ш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в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  __________________________________________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--------------------------------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014"/>
      <w:bookmarkEnd w:id="12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&lt;*&gt; 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 </w:t>
      </w:r>
      <w:proofErr w:type="spell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похозяйственную</w:t>
      </w:r>
      <w:proofErr w:type="spellEnd"/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книгу   записываются   все  личные   подсобные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хозяйства 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далее    -     хозяйства),   в    которых    проживают  лица,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зарегистрированные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прописанные)   по    месту   жительства  (постоянно),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временно проживающие на   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территории  поселений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и  городских  округов  или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осуществляющие ведение личного подсобного хозяйства.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015"/>
      <w:bookmarkEnd w:id="13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&lt;**&gt; В крупных населенных пунктах указываются улицы.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016"/>
      <w:bookmarkEnd w:id="14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Оборотная сторона титульного листа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017"/>
      <w:bookmarkEnd w:id="15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П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о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л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е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для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п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р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о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ш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и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 с ________ по ________ стр.   в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                  к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018"/>
      <w:bookmarkEnd w:id="16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Всего в книге записано ___________ хозяйств на _______ стр.             и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019"/>
      <w:bookmarkEnd w:id="17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      Образец листа 1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020"/>
      <w:bookmarkEnd w:id="18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Лицевой счет хозяйства N ___________ Адрес хозяйства _________________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021"/>
      <w:bookmarkEnd w:id="19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Фамилия, имя, отчество члена хозяйства, записанного первым ___________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022"/>
      <w:bookmarkEnd w:id="20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Паспортные данные (при наличии) ______________________________________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(серия, номер, кем и когда выдан)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┌─┬─┬─┬─┬─┬─┬─┬─┬─┬─┬─┬─┐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023"/>
      <w:bookmarkEnd w:id="21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N ______________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  Идентификационный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N       │ │ │ │ │ │ │ │ │ │ │ │ │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(кадастровый    налогоплательщика (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ИНН)   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└─┴─┴─┴─┴─┴─┴─┴─┴─┴─┴─┴─┘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номер &lt;*</w:t>
      </w:r>
      <w:proofErr w:type="gramStart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&gt;)   </w:t>
      </w:r>
      <w:proofErr w:type="gramEnd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(заполняется при наличии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у физического лица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данного номера)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100024"/>
      <w:bookmarkEnd w:id="22"/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          (на 1 июля)</w:t>
      </w:r>
    </w:p>
    <w:p w:rsidR="00FE5C94" w:rsidRPr="00FE5C94" w:rsidRDefault="00FE5C94" w:rsidP="00FE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E5C9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┌───────┬───────┬───────┬───────┬───────┐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      │20__ г.│20__ </w:t>
      </w:r>
      <w:proofErr w:type="spellStart"/>
      <w:r>
        <w:rPr>
          <w:color w:val="000000"/>
          <w:sz w:val="23"/>
          <w:szCs w:val="23"/>
        </w:rPr>
        <w:t>г.│20</w:t>
      </w:r>
      <w:proofErr w:type="spellEnd"/>
      <w:r>
        <w:rPr>
          <w:color w:val="000000"/>
          <w:sz w:val="23"/>
          <w:szCs w:val="23"/>
        </w:rPr>
        <w:t xml:space="preserve">__ </w:t>
      </w:r>
      <w:proofErr w:type="spellStart"/>
      <w:r>
        <w:rPr>
          <w:color w:val="000000"/>
          <w:sz w:val="23"/>
          <w:szCs w:val="23"/>
        </w:rPr>
        <w:t>г.│20</w:t>
      </w:r>
      <w:proofErr w:type="spellEnd"/>
      <w:r>
        <w:rPr>
          <w:color w:val="000000"/>
          <w:sz w:val="23"/>
          <w:szCs w:val="23"/>
        </w:rPr>
        <w:t xml:space="preserve">__ </w:t>
      </w:r>
      <w:proofErr w:type="spellStart"/>
      <w:r>
        <w:rPr>
          <w:color w:val="000000"/>
          <w:sz w:val="23"/>
          <w:szCs w:val="23"/>
        </w:rPr>
        <w:t>г.│20</w:t>
      </w:r>
      <w:proofErr w:type="spellEnd"/>
      <w:r>
        <w:rPr>
          <w:color w:val="000000"/>
          <w:sz w:val="23"/>
          <w:szCs w:val="23"/>
        </w:rPr>
        <w:t>__ г.│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                  - всего, чел. ├───────┤───────┤───────┤───────┤───────┤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л                                │       │       │       │       │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е                                └───────┴───────┴───────┴───────┴───────┘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3" w:name="100026"/>
      <w:bookmarkEnd w:id="23"/>
      <w:r>
        <w:rPr>
          <w:color w:val="000000"/>
          <w:sz w:val="23"/>
          <w:szCs w:val="23"/>
        </w:rPr>
        <w:t xml:space="preserve"> л    │Фамилия, </w:t>
      </w:r>
      <w:proofErr w:type="gramStart"/>
      <w:r>
        <w:rPr>
          <w:color w:val="000000"/>
          <w:sz w:val="23"/>
          <w:szCs w:val="23"/>
        </w:rPr>
        <w:t>имя,│</w:t>
      </w:r>
      <w:proofErr w:type="gramEnd"/>
      <w:r>
        <w:rPr>
          <w:color w:val="000000"/>
          <w:sz w:val="23"/>
          <w:szCs w:val="23"/>
        </w:rPr>
        <w:t xml:space="preserve">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я    </w:t>
      </w:r>
      <w:proofErr w:type="gramStart"/>
      <w:r>
        <w:rPr>
          <w:color w:val="000000"/>
          <w:sz w:val="23"/>
          <w:szCs w:val="23"/>
        </w:rPr>
        <w:t>│  отчество</w:t>
      </w:r>
      <w:proofErr w:type="gramEnd"/>
      <w:r>
        <w:rPr>
          <w:color w:val="000000"/>
          <w:sz w:val="23"/>
          <w:szCs w:val="23"/>
        </w:rPr>
        <w:t xml:space="preserve">   ├──────────┼──────────┼──────────┼──────────┼─────────┤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│ (полностью) │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п    │             ├──────────┼──────────┼──────────┼──────────┼─────────┤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р    │             │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4" w:name="100027"/>
      <w:bookmarkEnd w:id="24"/>
      <w:r>
        <w:rPr>
          <w:color w:val="000000"/>
          <w:sz w:val="23"/>
          <w:szCs w:val="23"/>
        </w:rPr>
        <w:lastRenderedPageBreak/>
        <w:t xml:space="preserve"> ш    │Отношение </w:t>
      </w:r>
      <w:proofErr w:type="gramStart"/>
      <w:r>
        <w:rPr>
          <w:color w:val="000000"/>
          <w:sz w:val="23"/>
          <w:szCs w:val="23"/>
        </w:rPr>
        <w:t>к  │</w:t>
      </w:r>
      <w:proofErr w:type="gramEnd"/>
      <w:r>
        <w:rPr>
          <w:color w:val="000000"/>
          <w:sz w:val="23"/>
          <w:szCs w:val="23"/>
        </w:rPr>
        <w:t xml:space="preserve"> Записан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и    │члену        │ первым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в    │</w:t>
      </w:r>
      <w:proofErr w:type="gramStart"/>
      <w:r>
        <w:rPr>
          <w:color w:val="000000"/>
          <w:sz w:val="23"/>
          <w:szCs w:val="23"/>
        </w:rPr>
        <w:t xml:space="preserve">хозяйства,   </w:t>
      </w:r>
      <w:proofErr w:type="gramEnd"/>
      <w:r>
        <w:rPr>
          <w:color w:val="000000"/>
          <w:sz w:val="23"/>
          <w:szCs w:val="23"/>
        </w:rPr>
        <w:t>│ (глава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к    │</w:t>
      </w:r>
      <w:proofErr w:type="gramStart"/>
      <w:r>
        <w:rPr>
          <w:color w:val="000000"/>
          <w:sz w:val="23"/>
          <w:szCs w:val="23"/>
        </w:rPr>
        <w:t>записанному  │</w:t>
      </w:r>
      <w:proofErr w:type="gramEnd"/>
      <w:r>
        <w:rPr>
          <w:color w:val="000000"/>
          <w:sz w:val="23"/>
          <w:szCs w:val="23"/>
        </w:rPr>
        <w:t>хозяйства)│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и    │первым       │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5" w:name="100028"/>
      <w:bookmarkEnd w:id="25"/>
      <w:r>
        <w:rPr>
          <w:color w:val="000000"/>
          <w:sz w:val="23"/>
          <w:szCs w:val="23"/>
        </w:rPr>
        <w:t xml:space="preserve">      │Пол (</w:t>
      </w:r>
      <w:proofErr w:type="gramStart"/>
      <w:r>
        <w:rPr>
          <w:color w:val="000000"/>
          <w:sz w:val="23"/>
          <w:szCs w:val="23"/>
        </w:rPr>
        <w:t>мужской,│</w:t>
      </w:r>
      <w:proofErr w:type="gramEnd"/>
      <w:r>
        <w:rPr>
          <w:color w:val="000000"/>
          <w:sz w:val="23"/>
          <w:szCs w:val="23"/>
        </w:rPr>
        <w:t xml:space="preserve">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│</w:t>
      </w:r>
      <w:proofErr w:type="gramStart"/>
      <w:r>
        <w:rPr>
          <w:color w:val="000000"/>
          <w:sz w:val="23"/>
          <w:szCs w:val="23"/>
        </w:rPr>
        <w:t xml:space="preserve">женский)   </w:t>
      </w:r>
      <w:proofErr w:type="gramEnd"/>
      <w:r>
        <w:rPr>
          <w:color w:val="000000"/>
          <w:sz w:val="23"/>
          <w:szCs w:val="23"/>
        </w:rPr>
        <w:t xml:space="preserve">  │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6" w:name="100029"/>
      <w:bookmarkEnd w:id="26"/>
      <w:r>
        <w:rPr>
          <w:color w:val="000000"/>
          <w:sz w:val="23"/>
          <w:szCs w:val="23"/>
        </w:rPr>
        <w:t xml:space="preserve">      │Число, </w:t>
      </w:r>
      <w:proofErr w:type="gramStart"/>
      <w:r>
        <w:rPr>
          <w:color w:val="000000"/>
          <w:sz w:val="23"/>
          <w:szCs w:val="23"/>
        </w:rPr>
        <w:t>месяц,│</w:t>
      </w:r>
      <w:proofErr w:type="gramEnd"/>
      <w:r>
        <w:rPr>
          <w:color w:val="000000"/>
          <w:sz w:val="23"/>
          <w:szCs w:val="23"/>
        </w:rPr>
        <w:t xml:space="preserve">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│год рождения │          │          │          │          │         │</w:t>
      </w:r>
    </w:p>
    <w:p w:rsidR="00FE5C94" w:rsidRDefault="00FE5C94" w:rsidP="00FE5C94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FE5C94" w:rsidRDefault="00FE5C94"/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Дополнительные сведения об изменениях количества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сельскохозяйственных животных, птицы и пчел в течение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сельскохозяйственного года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7" w:name="100079"/>
      <w:bookmarkEnd w:id="27"/>
      <w:proofErr w:type="gramStart"/>
      <w:r>
        <w:rPr>
          <w:color w:val="000000"/>
          <w:sz w:val="23"/>
          <w:szCs w:val="23"/>
        </w:rPr>
        <w:t>│  Дата</w:t>
      </w:r>
      <w:proofErr w:type="gramEnd"/>
      <w:r>
        <w:rPr>
          <w:color w:val="000000"/>
          <w:sz w:val="23"/>
          <w:szCs w:val="23"/>
        </w:rPr>
        <w:t xml:space="preserve">   │Сельско-      │Уточненное │  Дата  │Сельско-       │Уточненное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│внесения │хозяйственные │количество │</w:t>
      </w:r>
      <w:proofErr w:type="spellStart"/>
      <w:r>
        <w:rPr>
          <w:color w:val="000000"/>
          <w:sz w:val="23"/>
          <w:szCs w:val="23"/>
        </w:rPr>
        <w:t>внесения│</w:t>
      </w:r>
      <w:proofErr w:type="gramStart"/>
      <w:r>
        <w:rPr>
          <w:color w:val="000000"/>
          <w:sz w:val="23"/>
          <w:szCs w:val="23"/>
        </w:rPr>
        <w:t>хозяйственные</w:t>
      </w:r>
      <w:proofErr w:type="spellEnd"/>
      <w:r>
        <w:rPr>
          <w:color w:val="000000"/>
          <w:sz w:val="23"/>
          <w:szCs w:val="23"/>
        </w:rPr>
        <w:t xml:space="preserve">  │</w:t>
      </w:r>
      <w:proofErr w:type="gramEnd"/>
      <w:r>
        <w:rPr>
          <w:color w:val="000000"/>
          <w:sz w:val="23"/>
          <w:szCs w:val="23"/>
        </w:rPr>
        <w:t>количество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│ </w:t>
      </w:r>
      <w:proofErr w:type="gramStart"/>
      <w:r>
        <w:rPr>
          <w:color w:val="000000"/>
          <w:sz w:val="23"/>
          <w:szCs w:val="23"/>
        </w:rPr>
        <w:t>записи  │</w:t>
      </w:r>
      <w:proofErr w:type="gramEnd"/>
      <w:r>
        <w:rPr>
          <w:color w:val="000000"/>
          <w:sz w:val="23"/>
          <w:szCs w:val="23"/>
        </w:rPr>
        <w:t>животные,     │           │ записи │животные,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│         │птицы, </w:t>
      </w:r>
      <w:proofErr w:type="gramStart"/>
      <w:r>
        <w:rPr>
          <w:color w:val="000000"/>
          <w:sz w:val="23"/>
          <w:szCs w:val="23"/>
        </w:rPr>
        <w:t>пчелы  │</w:t>
      </w:r>
      <w:proofErr w:type="gramEnd"/>
      <w:r>
        <w:rPr>
          <w:color w:val="000000"/>
          <w:sz w:val="23"/>
          <w:szCs w:val="23"/>
        </w:rPr>
        <w:t xml:space="preserve">           │        │птицы, пчелы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│         │              │           │        │               │           │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C3C69" w:rsidRDefault="001C3C69" w:rsidP="001C3C69">
      <w:pPr>
        <w:pStyle w:val="HTML"/>
        <w:shd w:val="clear" w:color="auto" w:fill="FFFFFF"/>
        <w:rPr>
          <w:color w:val="000000"/>
          <w:sz w:val="23"/>
          <w:szCs w:val="23"/>
        </w:rPr>
      </w:pPr>
      <w:bookmarkStart w:id="28" w:name="100080"/>
      <w:bookmarkEnd w:id="28"/>
      <w:r>
        <w:rPr>
          <w:color w:val="000000"/>
          <w:sz w:val="23"/>
          <w:szCs w:val="23"/>
        </w:rPr>
        <w:t xml:space="preserve">                                          Оборотная сторона образца листа 2</w:t>
      </w:r>
    </w:p>
    <w:p w:rsidR="00FE5C94" w:rsidRDefault="00FE5C94"/>
    <w:p w:rsidR="001C3C69" w:rsidRDefault="001C3C69" w:rsidP="001C3C69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N 2</w:t>
      </w:r>
    </w:p>
    <w:p w:rsidR="001C3C69" w:rsidRDefault="001C3C69" w:rsidP="001C3C69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Приказу Минсельхоза России</w:t>
      </w:r>
    </w:p>
    <w:p w:rsidR="001C3C69" w:rsidRDefault="001C3C69" w:rsidP="001C3C69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11 октября 2010 г. N 345</w:t>
      </w:r>
    </w:p>
    <w:p w:rsidR="001C3C69" w:rsidRDefault="001C3C69" w:rsidP="001C3C69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29" w:name="100097"/>
      <w:bookmarkEnd w:id="29"/>
      <w:r>
        <w:rPr>
          <w:rFonts w:ascii="Arial" w:hAnsi="Arial" w:cs="Arial"/>
          <w:b/>
          <w:bCs/>
          <w:color w:val="333333"/>
          <w:sz w:val="23"/>
          <w:szCs w:val="23"/>
        </w:rPr>
        <w:t>ПОРЯДОК ВЕДЕНИЯ ПОХОЗЯЙСТВЕННЫХ КНИГ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0" w:name="100098"/>
      <w:bookmarkEnd w:id="30"/>
      <w:r>
        <w:rPr>
          <w:rFonts w:ascii="Arial" w:hAnsi="Arial" w:cs="Arial"/>
          <w:color w:val="000000"/>
          <w:sz w:val="23"/>
          <w:szCs w:val="23"/>
        </w:rPr>
        <w:t xml:space="preserve">1. Ведение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 (далее - книг) в целях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1" w:name="100099"/>
      <w:bookmarkEnd w:id="31"/>
      <w:r>
        <w:rPr>
          <w:rFonts w:ascii="Arial" w:hAnsi="Arial" w:cs="Arial"/>
          <w:color w:val="000000"/>
          <w:sz w:val="23"/>
          <w:szCs w:val="23"/>
        </w:rPr>
        <w:t>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2" w:name="100100"/>
      <w:bookmarkEnd w:id="32"/>
      <w:r>
        <w:rPr>
          <w:rFonts w:ascii="Arial" w:hAnsi="Arial" w:cs="Arial"/>
          <w:color w:val="000000"/>
          <w:sz w:val="23"/>
          <w:szCs w:val="23"/>
        </w:rPr>
        <w:lastRenderedPageBreak/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" w:name="100101"/>
      <w:bookmarkEnd w:id="33"/>
      <w:r>
        <w:rPr>
          <w:rFonts w:ascii="Arial" w:hAnsi="Arial" w:cs="Arial"/>
          <w:color w:val="000000"/>
          <w:sz w:val="23"/>
          <w:szCs w:val="23"/>
        </w:rPr>
        <w:t>3. Ведение книг осуществляется на бумажных носителях и (или) в электронном виде.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" w:name="100102"/>
      <w:bookmarkEnd w:id="34"/>
      <w:r>
        <w:rPr>
          <w:rFonts w:ascii="Arial" w:hAnsi="Arial" w:cs="Arial"/>
          <w:color w:val="000000"/>
          <w:sz w:val="23"/>
          <w:szCs w:val="23"/>
        </w:rPr>
        <w:t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 </w:t>
      </w:r>
      <w:hyperlink r:id="rId9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" w:name="100103"/>
      <w:bookmarkEnd w:id="35"/>
      <w:r>
        <w:rPr>
          <w:rFonts w:ascii="Arial" w:hAnsi="Arial" w:cs="Arial"/>
          <w:color w:val="000000"/>
          <w:sz w:val="23"/>
          <w:szCs w:val="23"/>
        </w:rPr>
        <w:t xml:space="preserve">Распечатка книг, сведения в которой заверены электронными цифровыми подписями, может осуществляться при передаче их на хранение.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Кроме того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" w:name="100104"/>
      <w:bookmarkEnd w:id="36"/>
      <w:r>
        <w:rPr>
          <w:rFonts w:ascii="Arial" w:hAnsi="Arial" w:cs="Arial"/>
          <w:color w:val="000000"/>
          <w:sz w:val="23"/>
          <w:szCs w:val="23"/>
        </w:rPr>
        <w:t>Если программные средства используются без применения электронных цифровых подписей, книгу надлежит оформлять в соответствии с </w:t>
      </w:r>
      <w:hyperlink r:id="rId10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пунктом 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" w:name="100105"/>
      <w:bookmarkEnd w:id="37"/>
      <w:r>
        <w:rPr>
          <w:rFonts w:ascii="Arial" w:hAnsi="Arial" w:cs="Arial"/>
          <w:color w:val="000000"/>
          <w:sz w:val="23"/>
          <w:szCs w:val="23"/>
        </w:rPr>
        <w:t>4. Книга ведется на листах формата A4 и состоит из титульного листа, необходимого количества листов 1, 2 по форме согласно </w:t>
      </w:r>
      <w:hyperlink r:id="rId11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приложению N 1</w:t>
        </w:r>
      </w:hyperlink>
      <w:r>
        <w:rPr>
          <w:rFonts w:ascii="Arial" w:hAnsi="Arial" w:cs="Arial"/>
          <w:color w:val="000000"/>
          <w:sz w:val="23"/>
          <w:szCs w:val="23"/>
        </w:rPr>
        <w:t> к настоящему Приказу, 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8" w:name="100106"/>
      <w:bookmarkEnd w:id="38"/>
      <w:r>
        <w:rPr>
          <w:rFonts w:ascii="Arial" w:hAnsi="Arial" w:cs="Arial"/>
          <w:color w:val="000000"/>
          <w:sz w:val="23"/>
          <w:szCs w:val="23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9" w:name="100107"/>
      <w:bookmarkEnd w:id="39"/>
      <w:r>
        <w:rPr>
          <w:rFonts w:ascii="Arial" w:hAnsi="Arial" w:cs="Arial"/>
          <w:color w:val="000000"/>
          <w:sz w:val="23"/>
          <w:szCs w:val="23"/>
        </w:rP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0" w:name="100108"/>
      <w:bookmarkEnd w:id="40"/>
      <w:r>
        <w:rPr>
          <w:rFonts w:ascii="Arial" w:hAnsi="Arial" w:cs="Arial"/>
          <w:color w:val="000000"/>
          <w:sz w:val="23"/>
          <w:szCs w:val="23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1" w:name="100109"/>
      <w:bookmarkEnd w:id="41"/>
      <w:r>
        <w:rPr>
          <w:rFonts w:ascii="Arial" w:hAnsi="Arial" w:cs="Arial"/>
          <w:color w:val="000000"/>
          <w:sz w:val="23"/>
          <w:szCs w:val="23"/>
        </w:rPr>
        <w:t>5. Книга закладывается на пять лет на основании правового акта руководителя органа местного самоуправления.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2" w:name="100110"/>
      <w:bookmarkEnd w:id="42"/>
      <w:r>
        <w:rPr>
          <w:rFonts w:ascii="Arial" w:hAnsi="Arial" w:cs="Arial"/>
          <w:color w:val="000000"/>
          <w:sz w:val="23"/>
          <w:szCs w:val="23"/>
        </w:rP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3" w:name="100111"/>
      <w:bookmarkEnd w:id="43"/>
      <w:r>
        <w:rPr>
          <w:rFonts w:ascii="Arial" w:hAnsi="Arial" w:cs="Arial"/>
          <w:color w:val="000000"/>
          <w:sz w:val="23"/>
          <w:szCs w:val="23"/>
        </w:rPr>
        <w:t xml:space="preserve">По истечении пятилетнего периода руководитель органа местного самоуправления издает правовой акт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перезакладке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4" w:name="100112"/>
      <w:bookmarkEnd w:id="44"/>
      <w:r>
        <w:rPr>
          <w:rFonts w:ascii="Arial" w:hAnsi="Arial" w:cs="Arial"/>
          <w:color w:val="000000"/>
          <w:sz w:val="23"/>
          <w:szCs w:val="23"/>
        </w:rPr>
        <w:t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5" w:name="100113"/>
      <w:bookmarkEnd w:id="45"/>
      <w:r>
        <w:rPr>
          <w:rFonts w:ascii="Arial" w:hAnsi="Arial" w:cs="Arial"/>
          <w:color w:val="000000"/>
          <w:sz w:val="23"/>
          <w:szCs w:val="23"/>
        </w:rPr>
        <w:t>7. Записи в книгу производятся должностными лицами, указанными в </w:t>
      </w:r>
      <w:hyperlink r:id="rId12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на основании сведений, предоставляемых на добровольной основе членами хозяйств.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6" w:name="100114"/>
      <w:bookmarkEnd w:id="46"/>
      <w:r>
        <w:rPr>
          <w:rFonts w:ascii="Arial" w:hAnsi="Arial" w:cs="Arial"/>
          <w:color w:val="000000"/>
          <w:sz w:val="23"/>
          <w:szCs w:val="23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7" w:name="100115"/>
      <w:bookmarkEnd w:id="47"/>
      <w:r>
        <w:rPr>
          <w:rFonts w:ascii="Arial" w:hAnsi="Arial" w:cs="Arial"/>
          <w:color w:val="000000"/>
          <w:sz w:val="23"/>
          <w:szCs w:val="23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8" w:name="100116"/>
      <w:bookmarkEnd w:id="48"/>
      <w:r>
        <w:rPr>
          <w:rFonts w:ascii="Arial" w:hAnsi="Arial" w:cs="Arial"/>
          <w:color w:val="000000"/>
          <w:sz w:val="23"/>
          <w:szCs w:val="23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9" w:name="100117"/>
      <w:bookmarkEnd w:id="49"/>
      <w:r>
        <w:rPr>
          <w:rFonts w:ascii="Arial" w:hAnsi="Arial" w:cs="Arial"/>
          <w:color w:val="000000"/>
          <w:sz w:val="23"/>
          <w:szCs w:val="23"/>
        </w:rP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0" w:name="100118"/>
      <w:bookmarkEnd w:id="50"/>
      <w:r>
        <w:rPr>
          <w:rFonts w:ascii="Arial" w:hAnsi="Arial" w:cs="Arial"/>
          <w:color w:val="000000"/>
          <w:sz w:val="23"/>
          <w:szCs w:val="23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1" w:name="100119"/>
      <w:bookmarkEnd w:id="51"/>
      <w:r>
        <w:rPr>
          <w:rFonts w:ascii="Arial" w:hAnsi="Arial" w:cs="Arial"/>
          <w:color w:val="000000"/>
          <w:sz w:val="23"/>
          <w:szCs w:val="23"/>
        </w:rPr>
        <w:t xml:space="preserve"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</w:t>
      </w:r>
      <w:r>
        <w:rPr>
          <w:rFonts w:ascii="Arial" w:hAnsi="Arial" w:cs="Arial"/>
          <w:color w:val="000000"/>
          <w:sz w:val="23"/>
          <w:szCs w:val="23"/>
        </w:rPr>
        <w:lastRenderedPageBreak/>
        <w:t>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2" w:name="100120"/>
      <w:bookmarkEnd w:id="52"/>
      <w:r>
        <w:rPr>
          <w:rFonts w:ascii="Arial" w:hAnsi="Arial" w:cs="Arial"/>
          <w:color w:val="000000"/>
          <w:sz w:val="23"/>
          <w:szCs w:val="23"/>
        </w:rPr>
        <w:t>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3" w:name="100121"/>
      <w:bookmarkEnd w:id="53"/>
      <w:r>
        <w:rPr>
          <w:rFonts w:ascii="Arial" w:hAnsi="Arial" w:cs="Arial"/>
          <w:color w:val="000000"/>
          <w:sz w:val="23"/>
          <w:szCs w:val="23"/>
        </w:rPr>
        <w:t>В каждой книге следует оставлять свободные листы для записи новых хозяйств.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4" w:name="100122"/>
      <w:bookmarkEnd w:id="54"/>
      <w:r>
        <w:rPr>
          <w:rFonts w:ascii="Arial" w:hAnsi="Arial" w:cs="Arial"/>
          <w:color w:val="000000"/>
          <w:sz w:val="23"/>
          <w:szCs w:val="23"/>
        </w:rPr>
        <w:t>10. В </w:t>
      </w:r>
      <w:hyperlink r:id="rId13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строке</w:t>
        </w:r>
      </w:hyperlink>
      <w:r>
        <w:rPr>
          <w:rFonts w:ascii="Arial" w:hAnsi="Arial" w:cs="Arial"/>
          <w:color w:val="000000"/>
          <w:sz w:val="23"/>
          <w:szCs w:val="23"/>
        </w:rPr>
        <w:t> 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5" w:name="100123"/>
      <w:bookmarkEnd w:id="55"/>
      <w:r>
        <w:rPr>
          <w:rFonts w:ascii="Arial" w:hAnsi="Arial" w:cs="Arial"/>
          <w:color w:val="000000"/>
          <w:sz w:val="23"/>
          <w:szCs w:val="23"/>
        </w:rPr>
        <w:t xml:space="preserve"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определяют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главу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6" w:name="100124"/>
      <w:bookmarkEnd w:id="56"/>
      <w:r>
        <w:rPr>
          <w:rFonts w:ascii="Arial" w:hAnsi="Arial" w:cs="Arial"/>
          <w:color w:val="000000"/>
          <w:sz w:val="23"/>
          <w:szCs w:val="23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7" w:name="000028"/>
      <w:bookmarkStart w:id="58" w:name="100125"/>
      <w:bookmarkEnd w:id="57"/>
      <w:bookmarkEnd w:id="58"/>
      <w:r>
        <w:rPr>
          <w:rFonts w:ascii="Arial" w:hAnsi="Arial" w:cs="Arial"/>
          <w:color w:val="000000"/>
          <w:sz w:val="23"/>
          <w:szCs w:val="23"/>
        </w:rPr>
        <w:t xml:space="preserve"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9" w:name="100126"/>
      <w:bookmarkEnd w:id="59"/>
      <w:r>
        <w:rPr>
          <w:rFonts w:ascii="Arial" w:hAnsi="Arial" w:cs="Arial"/>
          <w:color w:val="000000"/>
          <w:sz w:val="23"/>
          <w:szCs w:val="23"/>
        </w:rP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0" w:name="100127"/>
      <w:bookmarkEnd w:id="60"/>
      <w:r>
        <w:rPr>
          <w:rFonts w:ascii="Arial" w:hAnsi="Arial" w:cs="Arial"/>
          <w:color w:val="000000"/>
          <w:sz w:val="23"/>
          <w:szCs w:val="23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1" w:name="100128"/>
      <w:bookmarkEnd w:id="61"/>
      <w:r>
        <w:rPr>
          <w:rFonts w:ascii="Arial" w:hAnsi="Arial" w:cs="Arial"/>
          <w:color w:val="000000"/>
          <w:sz w:val="23"/>
          <w:szCs w:val="23"/>
        </w:rP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2" w:name="100129"/>
      <w:bookmarkEnd w:id="62"/>
      <w:r>
        <w:rPr>
          <w:rFonts w:ascii="Arial" w:hAnsi="Arial" w:cs="Arial"/>
          <w:color w:val="000000"/>
          <w:sz w:val="23"/>
          <w:szCs w:val="23"/>
        </w:rPr>
        <w:t>16. В </w:t>
      </w:r>
      <w:hyperlink r:id="rId14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 в строке</w:t>
        </w:r>
      </w:hyperlink>
      <w:r>
        <w:rPr>
          <w:rFonts w:ascii="Arial" w:hAnsi="Arial" w:cs="Arial"/>
          <w:color w:val="000000"/>
          <w:sz w:val="23"/>
          <w:szCs w:val="23"/>
        </w:rPr>
        <w:t> 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3" w:name="100130"/>
      <w:bookmarkEnd w:id="63"/>
      <w:r>
        <w:rPr>
          <w:rFonts w:ascii="Arial" w:hAnsi="Arial" w:cs="Arial"/>
          <w:color w:val="000000"/>
          <w:sz w:val="23"/>
          <w:szCs w:val="23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4" w:name="100131"/>
      <w:bookmarkEnd w:id="64"/>
      <w:r>
        <w:rPr>
          <w:rFonts w:ascii="Arial" w:hAnsi="Arial" w:cs="Arial"/>
          <w:color w:val="000000"/>
          <w:sz w:val="23"/>
          <w:szCs w:val="23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5" w:name="100132"/>
      <w:bookmarkEnd w:id="65"/>
      <w:r>
        <w:rPr>
          <w:rFonts w:ascii="Arial" w:hAnsi="Arial" w:cs="Arial"/>
          <w:color w:val="000000"/>
          <w:sz w:val="23"/>
          <w:szCs w:val="23"/>
        </w:rPr>
        <w:t>17. В разделе I в </w:t>
      </w:r>
      <w:hyperlink r:id="rId1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строке</w:t>
        </w:r>
      </w:hyperlink>
      <w:r>
        <w:rPr>
          <w:rFonts w:ascii="Arial" w:hAnsi="Arial" w:cs="Arial"/>
          <w:color w:val="000000"/>
          <w:sz w:val="23"/>
          <w:szCs w:val="23"/>
        </w:rPr>
        <w:t> 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6" w:name="100133"/>
      <w:bookmarkEnd w:id="66"/>
      <w:r>
        <w:rPr>
          <w:rFonts w:ascii="Arial" w:hAnsi="Arial" w:cs="Arial"/>
          <w:color w:val="000000"/>
          <w:sz w:val="23"/>
          <w:szCs w:val="23"/>
        </w:rPr>
        <w:t>18. В разделе I в </w:t>
      </w:r>
      <w:hyperlink r:id="rId16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строке</w:t>
        </w:r>
      </w:hyperlink>
      <w:r>
        <w:rPr>
          <w:rFonts w:ascii="Arial" w:hAnsi="Arial" w:cs="Arial"/>
          <w:color w:val="000000"/>
          <w:sz w:val="23"/>
          <w:szCs w:val="23"/>
        </w:rPr>
        <w:t> 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7" w:name="100134"/>
      <w:bookmarkEnd w:id="67"/>
      <w:r>
        <w:rPr>
          <w:rFonts w:ascii="Arial" w:hAnsi="Arial" w:cs="Arial"/>
          <w:color w:val="000000"/>
          <w:sz w:val="23"/>
          <w:szCs w:val="23"/>
        </w:rPr>
        <w:lastRenderedPageBreak/>
        <w:t>19. Если члены хозяйства проживают в хозяйстве не постоянно, а временно или сезонно, в </w:t>
      </w:r>
      <w:hyperlink r:id="rId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</w:t>
        </w:r>
      </w:hyperlink>
      <w:r>
        <w:rPr>
          <w:rFonts w:ascii="Arial" w:hAnsi="Arial" w:cs="Arial"/>
          <w:color w:val="000000"/>
          <w:sz w:val="23"/>
          <w:szCs w:val="23"/>
        </w:rPr>
        <w:t> эти сведения отражаются в строке "Отметка о проживании и ведении хозяйства".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8" w:name="100135"/>
      <w:bookmarkEnd w:id="68"/>
      <w:r>
        <w:rPr>
          <w:rFonts w:ascii="Arial" w:hAnsi="Arial" w:cs="Arial"/>
          <w:color w:val="000000"/>
          <w:sz w:val="23"/>
          <w:szCs w:val="23"/>
        </w:rPr>
        <w:t>20. </w:t>
      </w:r>
      <w:hyperlink r:id="rId18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 I</w:t>
        </w:r>
      </w:hyperlink>
      <w:r>
        <w:rPr>
          <w:rFonts w:ascii="Arial" w:hAnsi="Arial" w:cs="Arial"/>
          <w:color w:val="000000"/>
          <w:sz w:val="23"/>
          <w:szCs w:val="23"/>
        </w:rPr>
        <w:t> 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9" w:name="100136"/>
      <w:bookmarkEnd w:id="69"/>
      <w:r>
        <w:rPr>
          <w:rFonts w:ascii="Arial" w:hAnsi="Arial" w:cs="Arial"/>
          <w:color w:val="000000"/>
          <w:sz w:val="23"/>
          <w:szCs w:val="23"/>
        </w:rPr>
        <w:t xml:space="preserve"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т.д. Например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0" w:name="100137"/>
      <w:bookmarkEnd w:id="70"/>
      <w:r>
        <w:rPr>
          <w:rFonts w:ascii="Arial" w:hAnsi="Arial" w:cs="Arial"/>
          <w:color w:val="000000"/>
          <w:sz w:val="23"/>
          <w:szCs w:val="23"/>
        </w:rPr>
        <w:t>22. Выбывающие члены хозяйства исключаются (вычеркиваются) из книги с указанием даты и причин выбытия.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1" w:name="000029"/>
      <w:bookmarkStart w:id="72" w:name="100138"/>
      <w:bookmarkEnd w:id="71"/>
      <w:bookmarkEnd w:id="72"/>
      <w:r>
        <w:rPr>
          <w:rFonts w:ascii="Arial" w:hAnsi="Arial" w:cs="Arial"/>
          <w:color w:val="000000"/>
          <w:sz w:val="23"/>
          <w:szCs w:val="23"/>
        </w:rPr>
        <w:t xml:space="preserve">23. В разделе II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3" w:name="100139"/>
      <w:bookmarkEnd w:id="73"/>
      <w:r>
        <w:rPr>
          <w:rFonts w:ascii="Arial" w:hAnsi="Arial" w:cs="Arial"/>
          <w:color w:val="000000"/>
          <w:sz w:val="23"/>
          <w:szCs w:val="23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4" w:name="100140"/>
      <w:bookmarkEnd w:id="74"/>
      <w:r>
        <w:rPr>
          <w:rFonts w:ascii="Arial" w:hAnsi="Arial" w:cs="Arial"/>
          <w:color w:val="000000"/>
          <w:sz w:val="23"/>
          <w:szCs w:val="23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5" w:name="100141"/>
      <w:bookmarkEnd w:id="75"/>
      <w:r>
        <w:rPr>
          <w:rFonts w:ascii="Arial" w:hAnsi="Arial" w:cs="Arial"/>
          <w:color w:val="000000"/>
          <w:sz w:val="23"/>
          <w:szCs w:val="23"/>
        </w:rPr>
        <w:t>25. В </w:t>
      </w:r>
      <w:hyperlink r:id="rId19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III</w:t>
        </w:r>
      </w:hyperlink>
      <w:r>
        <w:rPr>
          <w:rFonts w:ascii="Arial" w:hAnsi="Arial" w:cs="Arial"/>
          <w:color w:val="000000"/>
          <w:sz w:val="23"/>
          <w:szCs w:val="23"/>
        </w:rPr>
        <w:t> 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6" w:name="100142"/>
      <w:bookmarkEnd w:id="76"/>
      <w:r>
        <w:rPr>
          <w:rFonts w:ascii="Arial" w:hAnsi="Arial" w:cs="Arial"/>
          <w:color w:val="000000"/>
          <w:sz w:val="23"/>
          <w:szCs w:val="23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 </w:t>
      </w:r>
      <w:hyperlink r:id="rId20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раздела III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7" w:name="100143"/>
      <w:bookmarkEnd w:id="77"/>
      <w:r>
        <w:rPr>
          <w:rFonts w:ascii="Arial" w:hAnsi="Arial" w:cs="Arial"/>
          <w:color w:val="000000"/>
          <w:sz w:val="23"/>
          <w:szCs w:val="23"/>
        </w:rPr>
        <w:t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 </w:t>
      </w:r>
      <w:hyperlink r:id="rId21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подразделе</w:t>
        </w:r>
      </w:hyperlink>
      <w:r>
        <w:rPr>
          <w:rFonts w:ascii="Arial" w:hAnsi="Arial" w:cs="Arial"/>
          <w:color w:val="000000"/>
          <w:sz w:val="23"/>
          <w:szCs w:val="23"/>
        </w:rPr>
        <w:t> 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8" w:name="100144"/>
      <w:bookmarkEnd w:id="78"/>
      <w:r>
        <w:rPr>
          <w:rFonts w:ascii="Arial" w:hAnsi="Arial" w:cs="Arial"/>
          <w:color w:val="000000"/>
          <w:sz w:val="23"/>
          <w:szCs w:val="23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 </w:t>
      </w:r>
      <w:hyperlink r:id="rId22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9" w:name="100145"/>
      <w:bookmarkEnd w:id="79"/>
      <w:r>
        <w:rPr>
          <w:rFonts w:ascii="Arial" w:hAnsi="Arial" w:cs="Arial"/>
          <w:color w:val="000000"/>
          <w:sz w:val="23"/>
          <w:szCs w:val="23"/>
        </w:rPr>
        <w:t>27. Информация о наличии сельскохозяйственных животных, птицы, пчел записывается по состоянию на 1 июля текущего года. Должностным лицам, указанным в </w:t>
      </w:r>
      <w:hyperlink r:id="rId23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 </w:t>
      </w:r>
      <w:hyperlink r:id="rId24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подраздел</w:t>
        </w:r>
      </w:hyperlink>
      <w:r>
        <w:rPr>
          <w:rFonts w:ascii="Arial" w:hAnsi="Arial" w:cs="Arial"/>
          <w:color w:val="000000"/>
          <w:sz w:val="23"/>
          <w:szCs w:val="23"/>
        </w:rPr>
        <w:t> "Дополнительные сведения об изменениях количества животных".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0" w:name="100146"/>
      <w:bookmarkEnd w:id="80"/>
      <w:r>
        <w:rPr>
          <w:rFonts w:ascii="Arial" w:hAnsi="Arial" w:cs="Arial"/>
          <w:color w:val="000000"/>
          <w:sz w:val="23"/>
          <w:szCs w:val="23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1" w:name="100147"/>
      <w:bookmarkEnd w:id="81"/>
      <w:r>
        <w:rPr>
          <w:rFonts w:ascii="Arial" w:hAnsi="Arial" w:cs="Arial"/>
          <w:color w:val="000000"/>
          <w:sz w:val="23"/>
          <w:szCs w:val="23"/>
        </w:rPr>
        <w:lastRenderedPageBreak/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 </w:t>
      </w:r>
      <w:hyperlink r:id="rId2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пунктах 21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26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26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2" w:name="100148"/>
      <w:bookmarkEnd w:id="82"/>
      <w:r>
        <w:rPr>
          <w:rFonts w:ascii="Arial" w:hAnsi="Arial" w:cs="Arial"/>
          <w:color w:val="000000"/>
          <w:sz w:val="23"/>
          <w:szCs w:val="23"/>
        </w:rPr>
        <w:t>28. В </w:t>
      </w:r>
      <w:hyperlink r:id="rId2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IV</w:t>
        </w:r>
      </w:hyperlink>
      <w:r>
        <w:rPr>
          <w:rFonts w:ascii="Arial" w:hAnsi="Arial" w:cs="Arial"/>
          <w:color w:val="000000"/>
          <w:sz w:val="23"/>
          <w:szCs w:val="23"/>
        </w:rPr>
        <w:t> 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3" w:name="000030"/>
      <w:bookmarkStart w:id="84" w:name="100149"/>
      <w:bookmarkEnd w:id="83"/>
      <w:bookmarkEnd w:id="84"/>
      <w:r>
        <w:rPr>
          <w:rFonts w:ascii="Arial" w:hAnsi="Arial" w:cs="Arial"/>
          <w:color w:val="000000"/>
          <w:sz w:val="23"/>
          <w:szCs w:val="23"/>
        </w:rPr>
        <w:t>Если право собственности или иные вещные права на указанную в </w:t>
      </w:r>
      <w:hyperlink r:id="rId28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IV</w:t>
        </w:r>
      </w:hyperlink>
      <w:r>
        <w:rPr>
          <w:rFonts w:ascii="Arial" w:hAnsi="Arial" w:cs="Arial"/>
          <w:color w:val="000000"/>
          <w:sz w:val="23"/>
          <w:szCs w:val="23"/>
        </w:rPr>
        <w:t> 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 </w:t>
      </w:r>
      <w:hyperlink r:id="rId29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разделе I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5" w:name="100150"/>
      <w:bookmarkEnd w:id="85"/>
      <w:r>
        <w:rPr>
          <w:rFonts w:ascii="Arial" w:hAnsi="Arial" w:cs="Arial"/>
          <w:color w:val="000000"/>
          <w:sz w:val="23"/>
          <w:szCs w:val="23"/>
        </w:rP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6" w:name="100151"/>
      <w:bookmarkEnd w:id="86"/>
      <w:r>
        <w:rPr>
          <w:rFonts w:ascii="Arial" w:hAnsi="Arial" w:cs="Arial"/>
          <w:color w:val="000000"/>
          <w:sz w:val="23"/>
          <w:szCs w:val="23"/>
        </w:rPr>
        <w:t>Граждане, приобретшие хозяйство, открывают новый лицевой счет в этой же книге.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7" w:name="100152"/>
      <w:bookmarkEnd w:id="87"/>
      <w:r>
        <w:rPr>
          <w:rFonts w:ascii="Arial" w:hAnsi="Arial" w:cs="Arial"/>
          <w:color w:val="000000"/>
          <w:sz w:val="23"/>
          <w:szCs w:val="23"/>
        </w:rPr>
        <w:t>Номера закрытых лицевых счетов другим хозяйствам не присваивают.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8" w:name="000031"/>
      <w:bookmarkStart w:id="89" w:name="100153"/>
      <w:bookmarkEnd w:id="88"/>
      <w:bookmarkEnd w:id="89"/>
      <w:r>
        <w:rPr>
          <w:rFonts w:ascii="Arial" w:hAnsi="Arial" w:cs="Arial"/>
          <w:color w:val="000000"/>
          <w:sz w:val="23"/>
          <w:szCs w:val="23"/>
        </w:rPr>
        <w:t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 </w:t>
      </w:r>
      <w:hyperlink r:id="rId30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разделам I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31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IV</w:t>
        </w:r>
      </w:hyperlink>
      <w:r>
        <w:rPr>
          <w:rFonts w:ascii="Arial" w:hAnsi="Arial" w:cs="Arial"/>
          <w:color w:val="000000"/>
          <w:sz w:val="23"/>
          <w:szCs w:val="23"/>
        </w:rPr>
        <w:t> книги, и в верхней части лицевых счетов делаются соответствующие пометки о разделе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0" w:name="100154"/>
      <w:bookmarkEnd w:id="90"/>
      <w:r>
        <w:rPr>
          <w:rFonts w:ascii="Arial" w:hAnsi="Arial" w:cs="Arial"/>
          <w:color w:val="000000"/>
          <w:sz w:val="23"/>
          <w:szCs w:val="23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1" w:name="100155"/>
      <w:bookmarkEnd w:id="91"/>
      <w:r>
        <w:rPr>
          <w:rFonts w:ascii="Arial" w:hAnsi="Arial" w:cs="Arial"/>
          <w:color w:val="000000"/>
          <w:sz w:val="23"/>
          <w:szCs w:val="23"/>
        </w:rPr>
        <w:t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 </w:t>
      </w:r>
      <w:hyperlink r:id="rId32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2" w:name="100156"/>
      <w:bookmarkEnd w:id="92"/>
      <w:r>
        <w:rPr>
          <w:rFonts w:ascii="Arial" w:hAnsi="Arial" w:cs="Arial"/>
          <w:color w:val="000000"/>
          <w:sz w:val="23"/>
          <w:szCs w:val="23"/>
        </w:rPr>
        <w:t>33. Любой член хозяйства может просмотреть записи по лицевому счету только своего хозяйства.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3" w:name="100157"/>
      <w:bookmarkEnd w:id="93"/>
      <w:r>
        <w:rPr>
          <w:rFonts w:ascii="Arial" w:hAnsi="Arial" w:cs="Arial"/>
          <w:color w:val="000000"/>
          <w:sz w:val="23"/>
          <w:szCs w:val="23"/>
        </w:rP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 или по форме выписки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книги о наличии у гражданина права на земельный участок.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4" w:name="100158"/>
      <w:bookmarkEnd w:id="94"/>
      <w:r>
        <w:rPr>
          <w:rFonts w:ascii="Arial" w:hAnsi="Arial" w:cs="Arial"/>
          <w:color w:val="000000"/>
          <w:sz w:val="23"/>
          <w:szCs w:val="23"/>
        </w:rPr>
        <w:t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 </w:t>
      </w:r>
      <w:hyperlink r:id="rId33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Порядка), и заверяются печатью органа местного самоуправления.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5" w:name="100159"/>
      <w:bookmarkEnd w:id="95"/>
      <w:r>
        <w:rPr>
          <w:rFonts w:ascii="Arial" w:hAnsi="Arial" w:cs="Arial"/>
          <w:color w:val="000000"/>
          <w:sz w:val="23"/>
          <w:szCs w:val="23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1C3C69" w:rsidRDefault="001C3C69" w:rsidP="001C3C69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6" w:name="100160"/>
      <w:bookmarkEnd w:id="96"/>
      <w:r>
        <w:rPr>
          <w:rFonts w:ascii="Arial" w:hAnsi="Arial" w:cs="Arial"/>
          <w:color w:val="000000"/>
          <w:sz w:val="23"/>
          <w:szCs w:val="23"/>
        </w:rPr>
        <w:t>35. По всем сведениям, указанным в книгах, орган местного самоуправления не позднее 1 сентября составляет обобщенные сведения по форме согласно </w:t>
      </w:r>
      <w:hyperlink r:id="rId34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приложению N 1</w:t>
        </w:r>
      </w:hyperlink>
      <w:r>
        <w:rPr>
          <w:rFonts w:ascii="Arial" w:hAnsi="Arial" w:cs="Arial"/>
          <w:color w:val="000000"/>
          <w:sz w:val="23"/>
          <w:szCs w:val="23"/>
        </w:rPr>
        <w:t> к настоящему Приказу в разрезе поселений или округов.</w:t>
      </w:r>
    </w:p>
    <w:p w:rsidR="001C3C69" w:rsidRDefault="001C3C69">
      <w:bookmarkStart w:id="97" w:name="_GoBack"/>
      <w:bookmarkEnd w:id="97"/>
    </w:p>
    <w:sectPr w:rsidR="001C3C69" w:rsidSect="00FE5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4"/>
    <w:rsid w:val="001C3C69"/>
    <w:rsid w:val="003073B0"/>
    <w:rsid w:val="00570065"/>
    <w:rsid w:val="00BE52B5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CAA"/>
  <w15:chartTrackingRefBased/>
  <w15:docId w15:val="{AB07017C-B946-4A41-AB24-58310CF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E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E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C94"/>
    <w:rPr>
      <w:color w:val="0000FF"/>
      <w:u w:val="single"/>
    </w:rPr>
  </w:style>
  <w:style w:type="paragraph" w:customStyle="1" w:styleId="pright">
    <w:name w:val="pright"/>
    <w:basedOn w:val="a"/>
    <w:rsid w:val="00FE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5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C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selkhoza-rf-ot-11102010-n-345/prilozhenie-n-1/" TargetMode="External"/><Relationship Id="rId13" Type="http://schemas.openxmlformats.org/officeDocument/2006/relationships/hyperlink" Target="https://sudact.ru/law/prikaz-minselkhoza-rf-ot-11102010-n-345/prilozhenie-n-1/" TargetMode="External"/><Relationship Id="rId18" Type="http://schemas.openxmlformats.org/officeDocument/2006/relationships/hyperlink" Target="https://sudact.ru/law/prikaz-minselkhoza-rf-ot-11102010-n-345/prilozhenie-n-1/i/" TargetMode="External"/><Relationship Id="rId26" Type="http://schemas.openxmlformats.org/officeDocument/2006/relationships/hyperlink" Target="https://sudact.ru/law/prikaz-minselkhoza-rf-ot-11102010-n-345/prilozhenie-n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prikaz-minselkhoza-rf-ot-11102010-n-345/prilozhenie-n-1/iii/" TargetMode="External"/><Relationship Id="rId34" Type="http://schemas.openxmlformats.org/officeDocument/2006/relationships/hyperlink" Target="https://sudact.ru/law/prikaz-minselkhoza-rf-ot-11102010-n-345/prilozhenie-n-1/" TargetMode="External"/><Relationship Id="rId7" Type="http://schemas.openxmlformats.org/officeDocument/2006/relationships/hyperlink" Target="https://sudact.ru/law/prikaz-minselkhoza-rf-ot-11102010-n-345/prilozhenie-n-1/" TargetMode="External"/><Relationship Id="rId12" Type="http://schemas.openxmlformats.org/officeDocument/2006/relationships/hyperlink" Target="https://sudact.ru/law/prikaz-minselkhoza-rf-ot-11102010-n-345/prilozhenie-n-2/" TargetMode="External"/><Relationship Id="rId17" Type="http://schemas.openxmlformats.org/officeDocument/2006/relationships/hyperlink" Target="https://sudact.ru/law/prikaz-minselkhoza-rf-ot-11102010-n-345/prilozhenie-n-1/i/" TargetMode="External"/><Relationship Id="rId25" Type="http://schemas.openxmlformats.org/officeDocument/2006/relationships/hyperlink" Target="https://sudact.ru/law/prikaz-minselkhoza-rf-ot-11102010-n-345/prilozhenie-n-2/" TargetMode="External"/><Relationship Id="rId33" Type="http://schemas.openxmlformats.org/officeDocument/2006/relationships/hyperlink" Target="https://sudact.ru/law/prikaz-minselkhoza-rf-ot-11102010-n-345/prilozhenie-n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prikaz-minselkhoza-rf-ot-11102010-n-345/prilozhenie-n-1/i/" TargetMode="External"/><Relationship Id="rId20" Type="http://schemas.openxmlformats.org/officeDocument/2006/relationships/hyperlink" Target="https://sudact.ru/law/prikaz-minselkhoza-rf-ot-11102010-n-345/prilozhenie-n-1/iii/" TargetMode="External"/><Relationship Id="rId29" Type="http://schemas.openxmlformats.org/officeDocument/2006/relationships/hyperlink" Target="https://sudact.ru/law/prikaz-minselkhoza-rf-ot-11102010-n-345/prilozhenie-n-1/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selkhoza-rf-ot-11102010-n-345/prilozhenie-n-2/" TargetMode="External"/><Relationship Id="rId11" Type="http://schemas.openxmlformats.org/officeDocument/2006/relationships/hyperlink" Target="https://sudact.ru/law/prikaz-minselkhoza-rf-ot-11102010-n-345/prilozhenie-n-1/" TargetMode="External"/><Relationship Id="rId24" Type="http://schemas.openxmlformats.org/officeDocument/2006/relationships/hyperlink" Target="https://sudact.ru/law/prikaz-minselkhoza-rf-ot-11102010-n-345/prilozhenie-n-1/iii/dopolnitelnye-svedeniia-ob-izmeneniiakh-kolichestva/" TargetMode="External"/><Relationship Id="rId32" Type="http://schemas.openxmlformats.org/officeDocument/2006/relationships/hyperlink" Target="https://sudact.ru/law/prikaz-minselkhoza-rf-ot-11102010-n-345/prilozhenie-n-2/" TargetMode="External"/><Relationship Id="rId5" Type="http://schemas.openxmlformats.org/officeDocument/2006/relationships/hyperlink" Target="https://sudact.ru/law/prikaz-minselkhoza-rf-ot-11102010-n-345/prilozhenie-n-1/" TargetMode="External"/><Relationship Id="rId15" Type="http://schemas.openxmlformats.org/officeDocument/2006/relationships/hyperlink" Target="https://sudact.ru/law/prikaz-minselkhoza-rf-ot-11102010-n-345/prilozhenie-n-1/i/" TargetMode="External"/><Relationship Id="rId23" Type="http://schemas.openxmlformats.org/officeDocument/2006/relationships/hyperlink" Target="https://sudact.ru/law/prikaz-minselkhoza-rf-ot-11102010-n-345/prilozhenie-n-2/" TargetMode="External"/><Relationship Id="rId28" Type="http://schemas.openxmlformats.org/officeDocument/2006/relationships/hyperlink" Target="https://sudact.ru/law/prikaz-minselkhoza-rf-ot-11102010-n-345/prilozhenie-n-1/i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udact.ru/law/prikaz-minselkhoza-rf-ot-11102010-n-345/prilozhenie-n-2/" TargetMode="External"/><Relationship Id="rId19" Type="http://schemas.openxmlformats.org/officeDocument/2006/relationships/hyperlink" Target="https://sudact.ru/law/prikaz-minselkhoza-rf-ot-11102010-n-345/prilozhenie-n-1/iii/" TargetMode="External"/><Relationship Id="rId31" Type="http://schemas.openxmlformats.org/officeDocument/2006/relationships/hyperlink" Target="https://sudact.ru/law/prikaz-minselkhoza-rf-ot-11102010-n-345/prilozhenie-n-1/iv/" TargetMode="External"/><Relationship Id="rId4" Type="http://schemas.openxmlformats.org/officeDocument/2006/relationships/hyperlink" Target="https://sudact.ru/law/federalnyi-zakon-ot-07072003-n-112-fz-o/" TargetMode="External"/><Relationship Id="rId9" Type="http://schemas.openxmlformats.org/officeDocument/2006/relationships/hyperlink" Target="https://sudact.ru/law/prikaz-minselkhoza-rf-ot-11102010-n-345/prilozhenie-n-2/" TargetMode="External"/><Relationship Id="rId14" Type="http://schemas.openxmlformats.org/officeDocument/2006/relationships/hyperlink" Target="https://sudact.ru/law/prikaz-minselkhoza-rf-ot-11102010-n-345/prilozhenie-n-1/i/" TargetMode="External"/><Relationship Id="rId22" Type="http://schemas.openxmlformats.org/officeDocument/2006/relationships/hyperlink" Target="https://sudact.ru/law/prikaz-minselkhoza-rf-ot-11102010-n-345/prilozhenie-n-2/" TargetMode="External"/><Relationship Id="rId27" Type="http://schemas.openxmlformats.org/officeDocument/2006/relationships/hyperlink" Target="https://sudact.ru/law/prikaz-minselkhoza-rf-ot-11102010-n-345/prilozhenie-n-1/iv/" TargetMode="External"/><Relationship Id="rId30" Type="http://schemas.openxmlformats.org/officeDocument/2006/relationships/hyperlink" Target="https://sudact.ru/law/prikaz-minselkhoza-rf-ot-11102010-n-345/prilozhenie-n-1/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2</cp:revision>
  <dcterms:created xsi:type="dcterms:W3CDTF">2020-05-07T09:14:00Z</dcterms:created>
  <dcterms:modified xsi:type="dcterms:W3CDTF">2020-05-07T09:14:00Z</dcterms:modified>
</cp:coreProperties>
</file>